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23" w:rsidRPr="00F52322" w:rsidRDefault="00303600" w:rsidP="003D2677">
      <w:pPr>
        <w:pStyle w:val="Balk1"/>
        <w:jc w:val="both"/>
        <w:rPr>
          <w:color w:val="auto"/>
          <w:lang w:val="tr-TR"/>
        </w:rPr>
      </w:pPr>
      <w:r>
        <w:rPr>
          <w:color w:val="auto"/>
          <w:lang w:val="tr-TR"/>
        </w:rPr>
        <w:t>Isı</w:t>
      </w:r>
      <w:r w:rsidR="003D2677" w:rsidRPr="00F52322">
        <w:rPr>
          <w:color w:val="auto"/>
          <w:lang w:val="tr-TR"/>
        </w:rPr>
        <w:t xml:space="preserve"> Yalıtımı - </w:t>
      </w:r>
      <w:r w:rsidR="00DD4D23" w:rsidRPr="00F52322">
        <w:rPr>
          <w:color w:val="auto"/>
          <w:lang w:val="tr-TR"/>
        </w:rPr>
        <w:t>Öğretmen Kılavuzu</w:t>
      </w:r>
    </w:p>
    <w:p w:rsidR="003D2677" w:rsidRPr="00F52322" w:rsidRDefault="003D2677" w:rsidP="00DD4D23">
      <w:pPr>
        <w:rPr>
          <w:lang w:val="tr-TR"/>
        </w:rPr>
      </w:pPr>
    </w:p>
    <w:p w:rsidR="00DD4D23" w:rsidRPr="00F52322" w:rsidRDefault="003D2677" w:rsidP="00DD4D23">
      <w:pPr>
        <w:rPr>
          <w:b/>
          <w:lang w:val="tr-TR"/>
        </w:rPr>
      </w:pPr>
      <w:r w:rsidRPr="00F52322">
        <w:rPr>
          <w:b/>
          <w:lang w:val="tr-TR"/>
        </w:rPr>
        <w:t>Özet</w:t>
      </w:r>
    </w:p>
    <w:p w:rsidR="00DD4D23" w:rsidRPr="00F52322" w:rsidRDefault="003D2677" w:rsidP="00F52322">
      <w:pPr>
        <w:jc w:val="both"/>
        <w:rPr>
          <w:lang w:val="tr-TR"/>
        </w:rPr>
      </w:pPr>
      <w:r w:rsidRPr="00F52322">
        <w:rPr>
          <w:noProof/>
          <w:lang w:val="tr-TR" w:eastAsia="tr-TR"/>
        </w:rPr>
        <w:drawing>
          <wp:anchor distT="0" distB="0" distL="114300" distR="114300" simplePos="0" relativeHeight="251659264" behindDoc="0" locked="0" layoutInCell="1" allowOverlap="1" wp14:anchorId="47CB61E0" wp14:editId="6076A178">
            <wp:simplePos x="0" y="0"/>
            <wp:positionH relativeFrom="column">
              <wp:posOffset>3024505</wp:posOffset>
            </wp:positionH>
            <wp:positionV relativeFrom="paragraph">
              <wp:posOffset>62230</wp:posOffset>
            </wp:positionV>
            <wp:extent cx="2730500" cy="2146300"/>
            <wp:effectExtent l="0" t="0" r="0" b="6350"/>
            <wp:wrapThrough wrapText="bothSides">
              <wp:wrapPolygon edited="0">
                <wp:start x="0" y="0"/>
                <wp:lineTo x="0" y="21472"/>
                <wp:lineTo x="21399" y="21472"/>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1 at 14.10.00.png"/>
                    <pic:cNvPicPr/>
                  </pic:nvPicPr>
                  <pic:blipFill>
                    <a:blip r:embed="rId7">
                      <a:extLst>
                        <a:ext uri="{28A0092B-C50C-407E-A947-70E740481C1C}">
                          <a14:useLocalDpi xmlns:a14="http://schemas.microsoft.com/office/drawing/2010/main" val="0"/>
                        </a:ext>
                      </a:extLst>
                    </a:blip>
                    <a:stretch>
                      <a:fillRect/>
                    </a:stretch>
                  </pic:blipFill>
                  <pic:spPr>
                    <a:xfrm>
                      <a:off x="0" y="0"/>
                      <a:ext cx="2730500" cy="2146300"/>
                    </a:xfrm>
                    <a:prstGeom prst="rect">
                      <a:avLst/>
                    </a:prstGeom>
                  </pic:spPr>
                </pic:pic>
              </a:graphicData>
            </a:graphic>
            <wp14:sizeRelH relativeFrom="page">
              <wp14:pctWidth>0</wp14:pctWidth>
            </wp14:sizeRelH>
            <wp14:sizeRelV relativeFrom="page">
              <wp14:pctHeight>0</wp14:pctHeight>
            </wp14:sizeRelV>
          </wp:anchor>
        </w:drawing>
      </w:r>
      <w:r w:rsidR="00DD4D23" w:rsidRPr="00F52322">
        <w:rPr>
          <w:lang w:val="tr-TR"/>
        </w:rPr>
        <w:t xml:space="preserve">Yetersiz yalıtımdan kaynaklanan enerji kaybı ve ev yalıtımı toplumların ortak meselesidir. Bu </w:t>
      </w:r>
      <w:r w:rsidR="00F52322" w:rsidRPr="00F52322">
        <w:rPr>
          <w:lang w:val="tr-TR"/>
        </w:rPr>
        <w:t>etkinlikte öğrencilerden</w:t>
      </w:r>
      <w:r w:rsidR="00DD4D23" w:rsidRPr="00F52322">
        <w:rPr>
          <w:lang w:val="tr-TR"/>
        </w:rPr>
        <w:t xml:space="preserve"> birbirleriyle aynı görünen iki evin iki ayrı enerji kaybı </w:t>
      </w:r>
      <w:proofErr w:type="spellStart"/>
      <w:r w:rsidR="00DD4D23" w:rsidRPr="00F52322">
        <w:rPr>
          <w:lang w:val="tr-TR"/>
        </w:rPr>
        <w:t>nı</w:t>
      </w:r>
      <w:proofErr w:type="spellEnd"/>
      <w:r w:rsidR="00DD4D23" w:rsidRPr="00F52322">
        <w:rPr>
          <w:lang w:val="tr-TR"/>
        </w:rPr>
        <w:t xml:space="preserve"> etkileyen farklı sorunlar üzerine çalışmalarını bekliyoruz. Bu çalışmadan çıkan sonuçlara göre, evlerin ısınma problemlerinden ortaya çıkan enerji kayıpları ile ilgili öğrencilerden hem ısı yalıtımı iyi olan ev modelleri </w:t>
      </w:r>
      <w:r w:rsidR="00F52322" w:rsidRPr="00F52322">
        <w:rPr>
          <w:lang w:val="tr-TR"/>
        </w:rPr>
        <w:t>yapmalarını hem</w:t>
      </w:r>
      <w:r w:rsidR="00DD4D23" w:rsidRPr="00F52322">
        <w:rPr>
          <w:lang w:val="tr-TR"/>
        </w:rPr>
        <w:t xml:space="preserve"> de inşaat mühendislerinin yaptıkları binalarda kullanabilecekleri ısı yalıtım modelleri geliştirmelerini bekliyoruz. </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Öğrencilerden araştırma sırasında göz önünde bulundurmaları istenilen faktörler aşağıda verilmiştir.</w:t>
      </w:r>
    </w:p>
    <w:p w:rsidR="00DD4D23" w:rsidRPr="00F52322" w:rsidRDefault="00DD4D23" w:rsidP="00DD4D23">
      <w:pPr>
        <w:pStyle w:val="NormalWeb"/>
        <w:numPr>
          <w:ilvl w:val="0"/>
          <w:numId w:val="1"/>
        </w:numPr>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Binayı inşa ederken farklı malzemeler kullanmaları,</w:t>
      </w:r>
    </w:p>
    <w:p w:rsidR="00DD4D23" w:rsidRPr="00F52322" w:rsidRDefault="00DD4D23" w:rsidP="00DD4D23">
      <w:pPr>
        <w:pStyle w:val="NormalWeb"/>
        <w:numPr>
          <w:ilvl w:val="0"/>
          <w:numId w:val="1"/>
        </w:numPr>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Farklı yalıtım malzemeleri kullanmaları,</w:t>
      </w:r>
    </w:p>
    <w:p w:rsidR="00DD4D23" w:rsidRPr="00F52322" w:rsidRDefault="00DD4D23" w:rsidP="00DD4D23">
      <w:pPr>
        <w:pStyle w:val="NormalWeb"/>
        <w:numPr>
          <w:ilvl w:val="0"/>
          <w:numId w:val="1"/>
        </w:numPr>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 xml:space="preserve">İlk iki maddenin bir </w:t>
      </w:r>
      <w:proofErr w:type="gramStart"/>
      <w:r w:rsidRPr="00F52322">
        <w:rPr>
          <w:rFonts w:asciiTheme="minorHAnsi" w:eastAsiaTheme="minorHAnsi" w:hAnsiTheme="minorHAnsi" w:cstheme="minorBidi"/>
          <w:sz w:val="22"/>
          <w:szCs w:val="22"/>
          <w:lang w:val="tr-TR" w:eastAsia="en-US"/>
        </w:rPr>
        <w:t>kombinasyonunu</w:t>
      </w:r>
      <w:proofErr w:type="gramEnd"/>
      <w:r w:rsidRPr="00F52322">
        <w:rPr>
          <w:rFonts w:asciiTheme="minorHAnsi" w:eastAsiaTheme="minorHAnsi" w:hAnsiTheme="minorHAnsi" w:cstheme="minorBidi"/>
          <w:sz w:val="22"/>
          <w:szCs w:val="22"/>
          <w:lang w:val="tr-TR" w:eastAsia="en-US"/>
        </w:rPr>
        <w:t xml:space="preserve"> yapmaları.</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 xml:space="preserve">Dahası öğrencilerden, Soru 2 de sunulan çözümlerden hangisinin en iyisi olduğunu hesaplayabilmeleri için matematik bilgilerini kullanmaları beklenmektedir. Ayrıca öğrencilerden topladıkları kanıtlara dayanan grafikler ve bunları yorumlamaları istenmektedir. </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Bu çalışmanın temel amaçlarına ek olarak, öğrencilerin deneysel becerilerini, doğru deneysel çalışmalar yapabilmelerini ve tartışabilmeleri amaçlanmaktadır.</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p>
    <w:p w:rsidR="00DD4D23" w:rsidRPr="00F52322" w:rsidRDefault="003D2677" w:rsidP="00DD4D23">
      <w:pPr>
        <w:rPr>
          <w:lang w:val="tr-TR"/>
        </w:rPr>
      </w:pPr>
      <w:r w:rsidRPr="00F52322">
        <w:rPr>
          <w:b/>
          <w:lang w:val="tr-TR"/>
        </w:rPr>
        <w:t>Konu Alanı</w:t>
      </w:r>
      <w:r w:rsidR="00DD4D23" w:rsidRPr="00F52322">
        <w:rPr>
          <w:b/>
          <w:lang w:val="tr-TR"/>
        </w:rPr>
        <w:t>:</w:t>
      </w:r>
      <w:r w:rsidR="00DD4D23" w:rsidRPr="00F52322">
        <w:rPr>
          <w:lang w:val="tr-TR"/>
        </w:rPr>
        <w:t xml:space="preserve">  Matematikle bağlantılı fizik </w:t>
      </w:r>
    </w:p>
    <w:p w:rsidR="00DD4D23" w:rsidRPr="00F52322" w:rsidRDefault="00DD4D23" w:rsidP="00DD4D23">
      <w:pPr>
        <w:spacing w:after="0"/>
        <w:rPr>
          <w:lang w:val="tr-TR"/>
        </w:rPr>
      </w:pPr>
      <w:r w:rsidRPr="00F52322">
        <w:rPr>
          <w:b/>
          <w:lang w:val="tr-TR"/>
        </w:rPr>
        <w:t>Süre:</w:t>
      </w:r>
      <w:r w:rsidRPr="00F52322">
        <w:rPr>
          <w:lang w:val="tr-TR"/>
        </w:rPr>
        <w:t xml:space="preserve"> 90 dakika</w:t>
      </w:r>
    </w:p>
    <w:p w:rsidR="00DD4D23" w:rsidRPr="00F52322" w:rsidRDefault="003D2677" w:rsidP="00DD4D23">
      <w:pPr>
        <w:spacing w:after="0"/>
        <w:rPr>
          <w:lang w:val="tr-TR"/>
        </w:rPr>
      </w:pPr>
      <w:r w:rsidRPr="00F52322">
        <w:rPr>
          <w:b/>
          <w:lang w:val="tr-TR"/>
        </w:rPr>
        <w:t>Hedef grup:</w:t>
      </w:r>
      <w:r w:rsidRPr="00F52322">
        <w:rPr>
          <w:lang w:val="tr-TR"/>
        </w:rPr>
        <w:t xml:space="preserve"> İlköğretim öğrencileri</w:t>
      </w:r>
    </w:p>
    <w:p w:rsidR="00DD4D23" w:rsidRPr="00F52322" w:rsidRDefault="003D2677" w:rsidP="00DD4D23">
      <w:pPr>
        <w:rPr>
          <w:lang w:val="tr-TR"/>
        </w:rPr>
      </w:pPr>
      <w:r w:rsidRPr="00F52322">
        <w:rPr>
          <w:b/>
          <w:lang w:val="tr-TR"/>
        </w:rPr>
        <w:t>Yaş:</w:t>
      </w:r>
      <w:r w:rsidR="00DD4D23" w:rsidRPr="00F52322">
        <w:rPr>
          <w:lang w:val="tr-TR"/>
        </w:rPr>
        <w:t xml:space="preserve">  12-15 arasında değişen öğrenciler</w:t>
      </w:r>
    </w:p>
    <w:p w:rsidR="00DD4D23" w:rsidRPr="00F52322" w:rsidRDefault="003D2677" w:rsidP="00DD4D23">
      <w:pPr>
        <w:jc w:val="both"/>
        <w:rPr>
          <w:lang w:val="tr-TR"/>
        </w:rPr>
      </w:pPr>
      <w:r w:rsidRPr="00F52322">
        <w:rPr>
          <w:b/>
          <w:lang w:val="tr-TR"/>
        </w:rPr>
        <w:t>İş Dünyasına Bağlantı:</w:t>
      </w:r>
      <w:r w:rsidR="00DD4D23" w:rsidRPr="00F52322">
        <w:rPr>
          <w:lang w:val="tr-TR"/>
        </w:rPr>
        <w:t xml:space="preserve"> İnşaat mühendisleri ve mimarlar</w:t>
      </w:r>
    </w:p>
    <w:p w:rsidR="003D2677" w:rsidRPr="00F52322" w:rsidRDefault="003D2677" w:rsidP="00DD4D23">
      <w:pPr>
        <w:jc w:val="both"/>
        <w:rPr>
          <w:lang w:val="tr-TR"/>
        </w:rPr>
      </w:pPr>
    </w:p>
    <w:p w:rsidR="003D2677" w:rsidRPr="00F52322" w:rsidRDefault="003D2677" w:rsidP="00DD4D23">
      <w:pPr>
        <w:jc w:val="both"/>
        <w:rPr>
          <w:lang w:val="tr-TR"/>
        </w:rPr>
      </w:pPr>
    </w:p>
    <w:p w:rsidR="003D2677" w:rsidRPr="00F52322" w:rsidRDefault="003D2677" w:rsidP="00DD4D23">
      <w:pPr>
        <w:jc w:val="both"/>
        <w:rPr>
          <w:lang w:val="tr-TR"/>
        </w:rPr>
      </w:pPr>
    </w:p>
    <w:p w:rsidR="003D2677" w:rsidRPr="00F52322" w:rsidRDefault="003D2677" w:rsidP="00DD4D23">
      <w:pPr>
        <w:jc w:val="both"/>
        <w:rPr>
          <w:lang w:val="tr-TR"/>
        </w:rPr>
      </w:pPr>
    </w:p>
    <w:p w:rsidR="003D2677" w:rsidRPr="00F52322" w:rsidRDefault="003D2677" w:rsidP="00DD4D23">
      <w:pPr>
        <w:jc w:val="both"/>
        <w:rPr>
          <w:lang w:val="tr-TR"/>
        </w:rPr>
      </w:pPr>
    </w:p>
    <w:p w:rsidR="00DD4D23" w:rsidRPr="00F52322" w:rsidRDefault="00DD4D23" w:rsidP="00DD4D23">
      <w:pPr>
        <w:jc w:val="both"/>
        <w:rPr>
          <w:lang w:val="tr-TR"/>
        </w:rPr>
      </w:pPr>
      <w:r w:rsidRPr="00F52322">
        <w:rPr>
          <w:lang w:val="tr-TR"/>
        </w:rPr>
        <w:lastRenderedPageBreak/>
        <w:t xml:space="preserve">Öğrencilerin çalışma </w:t>
      </w:r>
      <w:r w:rsidR="00F52322" w:rsidRPr="00F52322">
        <w:rPr>
          <w:lang w:val="tr-TR"/>
        </w:rPr>
        <w:t>kâğıtları</w:t>
      </w:r>
      <w:r w:rsidRPr="00F52322">
        <w:rPr>
          <w:lang w:val="tr-TR"/>
        </w:rPr>
        <w:t xml:space="preserve"> aşağıdaki senaryoyu göstermektedir:</w:t>
      </w:r>
    </w:p>
    <w:p w:rsidR="00DD4D23" w:rsidRPr="00F52322" w:rsidRDefault="00DD4D23" w:rsidP="00DD4D23">
      <w:pPr>
        <w:jc w:val="both"/>
        <w:rPr>
          <w:lang w:val="tr-TR"/>
        </w:rPr>
      </w:pPr>
      <w:r w:rsidRPr="00F52322">
        <w:rPr>
          <w:lang w:val="tr-TR"/>
        </w:rPr>
        <w:t xml:space="preserve">Komşu olan </w:t>
      </w:r>
      <w:r w:rsidR="00DD083F" w:rsidRPr="00F52322">
        <w:rPr>
          <w:lang w:val="tr-TR"/>
        </w:rPr>
        <w:t>Anıl</w:t>
      </w:r>
      <w:r w:rsidRPr="00F52322">
        <w:rPr>
          <w:lang w:val="tr-TR"/>
        </w:rPr>
        <w:t xml:space="preserve"> ve </w:t>
      </w:r>
      <w:r w:rsidR="00DD083F" w:rsidRPr="00F52322">
        <w:rPr>
          <w:lang w:val="tr-TR"/>
        </w:rPr>
        <w:t>Alper</w:t>
      </w:r>
      <w:r w:rsidRPr="00F52322">
        <w:rPr>
          <w:lang w:val="tr-TR"/>
        </w:rPr>
        <w:t xml:space="preserve">, Kasım-Şubat ayları arasında evlerinin ısınma masraflarına 390 ila 850 </w:t>
      </w:r>
      <w:r w:rsidR="00DD083F" w:rsidRPr="00F52322">
        <w:rPr>
          <w:lang w:val="tr-TR"/>
        </w:rPr>
        <w:t>L</w:t>
      </w:r>
      <w:bookmarkStart w:id="0" w:name="_GoBack"/>
      <w:bookmarkEnd w:id="0"/>
      <w:r w:rsidR="00DD083F" w:rsidRPr="00F52322">
        <w:rPr>
          <w:lang w:val="tr-TR"/>
        </w:rPr>
        <w:t>ira</w:t>
      </w:r>
      <w:r w:rsidRPr="00F52322">
        <w:rPr>
          <w:lang w:val="tr-TR"/>
        </w:rPr>
        <w:t xml:space="preserve"> ödediklerini belirlemişlerdir</w:t>
      </w:r>
      <w:r w:rsidR="00DD083F" w:rsidRPr="00F52322">
        <w:rPr>
          <w:lang w:val="tr-TR"/>
        </w:rPr>
        <w:t xml:space="preserve"> </w:t>
      </w:r>
      <w:r w:rsidR="00F52322" w:rsidRPr="00F52322">
        <w:rPr>
          <w:lang w:val="tr-TR"/>
        </w:rPr>
        <w:t>(A</w:t>
      </w:r>
      <w:r w:rsidRPr="00F52322">
        <w:rPr>
          <w:lang w:val="tr-TR"/>
        </w:rPr>
        <w:t>şağıdaki grafikte her ev için aylık maliyeti göstermektedir)</w:t>
      </w:r>
      <w:r w:rsidR="00F52322" w:rsidRPr="00F52322">
        <w:rPr>
          <w:lang w:val="tr-TR"/>
        </w:rPr>
        <w:t xml:space="preserve">. </w:t>
      </w:r>
      <w:r w:rsidRPr="00F52322">
        <w:rPr>
          <w:lang w:val="tr-TR"/>
        </w:rPr>
        <w:t>Her ikisinin</w:t>
      </w:r>
      <w:r w:rsidR="00F52322">
        <w:rPr>
          <w:lang w:val="tr-TR"/>
        </w:rPr>
        <w:t xml:space="preserve"> </w:t>
      </w:r>
      <w:r w:rsidRPr="00F52322">
        <w:rPr>
          <w:lang w:val="tr-TR"/>
        </w:rPr>
        <w:t xml:space="preserve">de evleri aynı mevkide ve aynı modeldedir. (Mimari ve kapladıkları alan açısından) aynı zamanda güneş </w:t>
      </w:r>
      <w:r w:rsidR="00F52322" w:rsidRPr="00F52322">
        <w:rPr>
          <w:lang w:val="tr-TR"/>
        </w:rPr>
        <w:t>almaktalar</w:t>
      </w:r>
      <w:r w:rsidRPr="00F52322">
        <w:rPr>
          <w:lang w:val="tr-TR"/>
        </w:rPr>
        <w:t xml:space="preserve"> ve bu saatlerde evlerdeki dereceler aynı ısıyı göstermektedir. Her iki evde ayn</w:t>
      </w:r>
      <w:r w:rsidR="00B04F05" w:rsidRPr="00F52322">
        <w:rPr>
          <w:lang w:val="tr-TR"/>
        </w:rPr>
        <w:t>ı ısınma tarzını kullanmaktadırlar.</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p>
    <w:p w:rsidR="00DD4D23" w:rsidRPr="00F52322" w:rsidRDefault="00DD083F"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Alper</w:t>
      </w:r>
      <w:r w:rsidR="00DD4D23" w:rsidRPr="00F52322">
        <w:rPr>
          <w:rFonts w:asciiTheme="minorHAnsi" w:eastAsiaTheme="minorHAnsi" w:hAnsiTheme="minorHAnsi" w:cstheme="minorBidi"/>
          <w:sz w:val="22"/>
          <w:szCs w:val="22"/>
          <w:lang w:val="tr-TR" w:eastAsia="en-US"/>
        </w:rPr>
        <w:t xml:space="preserve"> ve </w:t>
      </w:r>
      <w:r w:rsidRPr="00F52322">
        <w:rPr>
          <w:rFonts w:asciiTheme="minorHAnsi" w:eastAsiaTheme="minorHAnsi" w:hAnsiTheme="minorHAnsi" w:cstheme="minorBidi"/>
          <w:sz w:val="22"/>
          <w:szCs w:val="22"/>
          <w:lang w:val="tr-TR" w:eastAsia="en-US"/>
        </w:rPr>
        <w:t>Anıl</w:t>
      </w:r>
      <w:r w:rsidR="00F52322">
        <w:rPr>
          <w:rFonts w:asciiTheme="minorHAnsi" w:eastAsiaTheme="minorHAnsi" w:hAnsiTheme="minorHAnsi" w:cstheme="minorBidi"/>
          <w:sz w:val="22"/>
          <w:szCs w:val="22"/>
          <w:lang w:val="tr-TR" w:eastAsia="en-US"/>
        </w:rPr>
        <w:t>’da</w:t>
      </w:r>
      <w:r w:rsidR="00DD4D23" w:rsidRPr="00F52322">
        <w:rPr>
          <w:rFonts w:asciiTheme="minorHAnsi" w:eastAsiaTheme="minorHAnsi" w:hAnsiTheme="minorHAnsi" w:cstheme="minorBidi"/>
          <w:sz w:val="22"/>
          <w:szCs w:val="22"/>
          <w:lang w:val="tr-TR" w:eastAsia="en-US"/>
        </w:rPr>
        <w:t>n evlerinin ısınmasına neden farklı ücretler ödediklerine dair hipotezlerini sunmaları istenir</w:t>
      </w:r>
      <w:r w:rsidR="00F52322">
        <w:rPr>
          <w:rFonts w:asciiTheme="minorHAnsi" w:eastAsiaTheme="minorHAnsi" w:hAnsiTheme="minorHAnsi" w:cstheme="minorBidi"/>
          <w:sz w:val="22"/>
          <w:szCs w:val="22"/>
          <w:lang w:val="tr-TR" w:eastAsia="en-US"/>
        </w:rPr>
        <w:t>. Onlardan aşağıdaki fikirler</w:t>
      </w:r>
      <w:r w:rsidR="00DD4D23" w:rsidRPr="00F52322">
        <w:rPr>
          <w:rFonts w:asciiTheme="minorHAnsi" w:eastAsiaTheme="minorHAnsi" w:hAnsiTheme="minorHAnsi" w:cstheme="minorBidi"/>
          <w:sz w:val="22"/>
          <w:szCs w:val="22"/>
          <w:lang w:val="tr-TR" w:eastAsia="en-US"/>
        </w:rPr>
        <w:t>le ilgili önermeler beklenmektedir:</w:t>
      </w:r>
    </w:p>
    <w:p w:rsidR="00DD4D23" w:rsidRPr="00F52322" w:rsidRDefault="00F52322" w:rsidP="00DD4D23">
      <w:pPr>
        <w:pStyle w:val="NormalWeb"/>
        <w:numPr>
          <w:ilvl w:val="0"/>
          <w:numId w:val="2"/>
        </w:numPr>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Evin</w:t>
      </w:r>
      <w:r w:rsidR="00DD4D23" w:rsidRPr="00F52322">
        <w:rPr>
          <w:rFonts w:asciiTheme="minorHAnsi" w:eastAsiaTheme="minorHAnsi" w:hAnsiTheme="minorHAnsi" w:cstheme="minorBidi"/>
          <w:sz w:val="22"/>
          <w:szCs w:val="22"/>
          <w:lang w:val="tr-TR" w:eastAsia="en-US"/>
        </w:rPr>
        <w:t xml:space="preserve"> yapımında kullanılan malzemenin </w:t>
      </w:r>
      <w:r w:rsidRPr="00F52322">
        <w:rPr>
          <w:rFonts w:asciiTheme="minorHAnsi" w:eastAsiaTheme="minorHAnsi" w:hAnsiTheme="minorHAnsi" w:cstheme="minorBidi"/>
          <w:sz w:val="22"/>
          <w:szCs w:val="22"/>
          <w:lang w:val="tr-TR" w:eastAsia="en-US"/>
        </w:rPr>
        <w:t>etkisi</w:t>
      </w:r>
      <w:r w:rsidR="00DD4D23" w:rsidRPr="00F52322">
        <w:rPr>
          <w:rFonts w:asciiTheme="minorHAnsi" w:eastAsiaTheme="minorHAnsi" w:hAnsiTheme="minorHAnsi" w:cstheme="minorBidi"/>
          <w:sz w:val="22"/>
          <w:szCs w:val="22"/>
          <w:lang w:val="tr-TR" w:eastAsia="en-US"/>
        </w:rPr>
        <w:t xml:space="preserve"> ve (b)</w:t>
      </w:r>
      <w:r>
        <w:rPr>
          <w:rFonts w:asciiTheme="minorHAnsi" w:eastAsiaTheme="minorHAnsi" w:hAnsiTheme="minorHAnsi" w:cstheme="minorBidi"/>
          <w:sz w:val="22"/>
          <w:szCs w:val="22"/>
          <w:lang w:val="tr-TR" w:eastAsia="en-US"/>
        </w:rPr>
        <w:t xml:space="preserve"> </w:t>
      </w:r>
      <w:r w:rsidR="00DD4D23" w:rsidRPr="00F52322">
        <w:rPr>
          <w:rFonts w:asciiTheme="minorHAnsi" w:eastAsiaTheme="minorHAnsi" w:hAnsiTheme="minorHAnsi" w:cstheme="minorBidi"/>
          <w:sz w:val="22"/>
          <w:szCs w:val="22"/>
          <w:lang w:val="tr-TR" w:eastAsia="en-US"/>
        </w:rPr>
        <w:t xml:space="preserve">evin yalıtımının etkisi. </w:t>
      </w:r>
    </w:p>
    <w:p w:rsidR="00DD4D23" w:rsidRPr="00F52322" w:rsidRDefault="00DD4D23" w:rsidP="00DD4D23">
      <w:pPr>
        <w:pStyle w:val="NormalWeb"/>
        <w:spacing w:before="130" w:beforeAutospacing="0" w:after="0" w:afterAutospacing="0"/>
        <w:ind w:left="36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Öğretmen hipotezleri not almakta ve öğrencilerine bu hipotezleri araştırmaları ve bu konuda kendilerine yardımcı olabilecek faaliyet örnekleri hakkında önerilerde bulunmaktadır.</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r w:rsidRPr="00F52322">
        <w:rPr>
          <w:rFonts w:asciiTheme="minorHAnsi" w:eastAsiaTheme="minorHAnsi" w:hAnsiTheme="minorHAnsi" w:cstheme="minorBidi"/>
          <w:sz w:val="22"/>
          <w:szCs w:val="22"/>
          <w:lang w:val="tr-TR" w:eastAsia="en-US"/>
        </w:rPr>
        <w:t xml:space="preserve"> </w:t>
      </w:r>
    </w:p>
    <w:p w:rsidR="00DD4D23" w:rsidRPr="00F52322" w:rsidRDefault="00DD4D23" w:rsidP="00DD4D23">
      <w:pPr>
        <w:pStyle w:val="NormalWeb"/>
        <w:spacing w:before="130" w:beforeAutospacing="0" w:after="0" w:afterAutospacing="0"/>
        <w:jc w:val="both"/>
        <w:rPr>
          <w:rFonts w:asciiTheme="minorHAnsi" w:eastAsiaTheme="minorHAnsi" w:hAnsiTheme="minorHAnsi" w:cstheme="minorBidi"/>
          <w:sz w:val="22"/>
          <w:szCs w:val="22"/>
          <w:lang w:val="tr-TR" w:eastAsia="en-US"/>
        </w:rPr>
      </w:pPr>
    </w:p>
    <w:p w:rsidR="00DD4D23" w:rsidRPr="00F52322" w:rsidRDefault="00DD4D23" w:rsidP="00DD4D23">
      <w:pPr>
        <w:rPr>
          <w:lang w:val="tr-TR"/>
        </w:rPr>
      </w:pPr>
      <w:r w:rsidRPr="00F52322">
        <w:rPr>
          <w:noProof/>
          <w:lang w:val="tr-TR" w:eastAsia="tr-TR"/>
        </w:rPr>
        <w:drawing>
          <wp:inline distT="0" distB="0" distL="0" distR="0" wp14:anchorId="1E46770C" wp14:editId="1051DBF5">
            <wp:extent cx="5534025" cy="2895600"/>
            <wp:effectExtent l="0" t="0" r="9525" b="19050"/>
            <wp:docPr id="2310" name="Chart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D23" w:rsidRPr="00F52322" w:rsidRDefault="003D2677" w:rsidP="00DD4D23">
      <w:pPr>
        <w:rPr>
          <w:lang w:val="tr-TR"/>
        </w:rPr>
      </w:pPr>
      <w:r w:rsidRPr="00F52322">
        <w:rPr>
          <w:lang w:val="tr-TR"/>
        </w:rPr>
        <w:t>Grafik 1</w:t>
      </w:r>
      <w:r w:rsidR="00DD4D23" w:rsidRPr="00F52322">
        <w:rPr>
          <w:lang w:val="tr-TR"/>
        </w:rPr>
        <w:t>:</w:t>
      </w:r>
      <w:r w:rsidRPr="00F52322">
        <w:rPr>
          <w:lang w:val="tr-TR"/>
        </w:rPr>
        <w:t xml:space="preserve"> </w:t>
      </w:r>
      <w:r w:rsidR="00F52322" w:rsidRPr="00F52322">
        <w:rPr>
          <w:lang w:val="tr-TR"/>
        </w:rPr>
        <w:t>Aybaşına</w:t>
      </w:r>
      <w:r w:rsidR="00DD4D23" w:rsidRPr="00F52322">
        <w:rPr>
          <w:lang w:val="tr-TR"/>
        </w:rPr>
        <w:t xml:space="preserve"> düşen maliyet (Ev1:</w:t>
      </w:r>
      <w:r w:rsidR="00DD083F" w:rsidRPr="00F52322">
        <w:rPr>
          <w:lang w:val="tr-TR"/>
        </w:rPr>
        <w:t>Alper</w:t>
      </w:r>
      <w:r w:rsidR="00DD4D23" w:rsidRPr="00F52322">
        <w:rPr>
          <w:lang w:val="tr-TR"/>
        </w:rPr>
        <w:t xml:space="preserve">, Ev 2: </w:t>
      </w:r>
      <w:r w:rsidR="00DD083F" w:rsidRPr="00F52322">
        <w:rPr>
          <w:lang w:val="tr-TR"/>
        </w:rPr>
        <w:t>Anıl</w:t>
      </w:r>
      <w:r w:rsidR="00DD4D23" w:rsidRPr="00F52322">
        <w:rPr>
          <w:lang w:val="tr-TR"/>
        </w:rPr>
        <w:t>)</w:t>
      </w:r>
    </w:p>
    <w:p w:rsidR="00DD4D23" w:rsidRPr="00F52322" w:rsidRDefault="00DD4D23" w:rsidP="00DD4D23">
      <w:pPr>
        <w:rPr>
          <w:lang w:val="tr-TR"/>
        </w:rPr>
      </w:pPr>
    </w:p>
    <w:p w:rsidR="003D2677" w:rsidRPr="00F52322" w:rsidRDefault="003D2677" w:rsidP="00DD4D23">
      <w:pPr>
        <w:rPr>
          <w:lang w:val="tr-TR"/>
        </w:rPr>
      </w:pPr>
    </w:p>
    <w:p w:rsidR="003D2677" w:rsidRPr="00F52322" w:rsidRDefault="003D2677" w:rsidP="00DD4D23">
      <w:pPr>
        <w:rPr>
          <w:lang w:val="tr-TR"/>
        </w:rPr>
      </w:pPr>
    </w:p>
    <w:p w:rsidR="003D2677" w:rsidRPr="00F52322" w:rsidRDefault="003D2677" w:rsidP="00DD4D23">
      <w:pPr>
        <w:rPr>
          <w:lang w:val="tr-TR"/>
        </w:rPr>
      </w:pPr>
    </w:p>
    <w:p w:rsidR="003D2677" w:rsidRPr="00F52322" w:rsidRDefault="003D2677" w:rsidP="00DD4D23">
      <w:pPr>
        <w:rPr>
          <w:lang w:val="tr-TR"/>
        </w:rPr>
      </w:pPr>
    </w:p>
    <w:p w:rsidR="003D2677" w:rsidRPr="00F52322" w:rsidRDefault="003D2677" w:rsidP="00DD4D23">
      <w:pPr>
        <w:rPr>
          <w:lang w:val="tr-TR"/>
        </w:rPr>
      </w:pPr>
    </w:p>
    <w:p w:rsidR="00DD4D23" w:rsidRPr="00F52322" w:rsidRDefault="00DD4D23" w:rsidP="00DD4D23">
      <w:pPr>
        <w:spacing w:line="240" w:lineRule="auto"/>
        <w:jc w:val="both"/>
        <w:rPr>
          <w:lang w:val="tr-TR"/>
        </w:rPr>
      </w:pPr>
      <w:r w:rsidRPr="00F52322">
        <w:rPr>
          <w:lang w:val="tr-TR"/>
        </w:rPr>
        <w:lastRenderedPageBreak/>
        <w:t xml:space="preserve"> Örnek Ders Planı</w:t>
      </w:r>
    </w:p>
    <w:p w:rsidR="00DD4D23" w:rsidRPr="00F52322" w:rsidRDefault="00DD4D23" w:rsidP="003D2677">
      <w:pPr>
        <w:pStyle w:val="ListeParagraf"/>
        <w:numPr>
          <w:ilvl w:val="0"/>
          <w:numId w:val="3"/>
        </w:numPr>
        <w:spacing w:line="240" w:lineRule="auto"/>
        <w:ind w:left="284" w:hanging="284"/>
        <w:jc w:val="both"/>
        <w:rPr>
          <w:lang w:val="tr-TR"/>
        </w:rPr>
      </w:pPr>
      <w:r w:rsidRPr="00F52322">
        <w:rPr>
          <w:lang w:val="tr-TR"/>
        </w:rPr>
        <w:t>Ders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22"/>
      </w:tblGrid>
      <w:tr w:rsidR="00DD4D23" w:rsidRPr="00303600" w:rsidTr="00742826">
        <w:tc>
          <w:tcPr>
            <w:tcW w:w="1908" w:type="dxa"/>
          </w:tcPr>
          <w:p w:rsidR="00DD4D23" w:rsidRPr="00F52322" w:rsidRDefault="00DD4D23" w:rsidP="00742826">
            <w:pPr>
              <w:jc w:val="both"/>
              <w:rPr>
                <w:lang w:val="tr-TR"/>
              </w:rPr>
            </w:pPr>
            <w:r w:rsidRPr="00F52322">
              <w:rPr>
                <w:lang w:val="tr-TR"/>
              </w:rPr>
              <w:t>10</w:t>
            </w:r>
            <w:r w:rsidR="003D2677" w:rsidRPr="00F52322">
              <w:rPr>
                <w:lang w:val="tr-TR"/>
              </w:rPr>
              <w:t xml:space="preserve"> </w:t>
            </w:r>
            <w:r w:rsidRPr="00F52322">
              <w:rPr>
                <w:lang w:val="tr-TR"/>
              </w:rPr>
              <w:t xml:space="preserve">Dakika                     </w:t>
            </w:r>
          </w:p>
        </w:tc>
        <w:tc>
          <w:tcPr>
            <w:tcW w:w="7322" w:type="dxa"/>
          </w:tcPr>
          <w:p w:rsidR="00DD4D23" w:rsidRPr="00F52322" w:rsidRDefault="00DD4D23" w:rsidP="00742826">
            <w:pPr>
              <w:jc w:val="both"/>
              <w:rPr>
                <w:lang w:val="tr-TR"/>
              </w:rPr>
            </w:pPr>
          </w:p>
          <w:p w:rsidR="00DD4D23" w:rsidRPr="00F52322" w:rsidRDefault="00DD4D23" w:rsidP="00742826">
            <w:pPr>
              <w:jc w:val="both"/>
              <w:rPr>
                <w:lang w:val="tr-TR"/>
              </w:rPr>
            </w:pPr>
            <w:r w:rsidRPr="00F52322">
              <w:rPr>
                <w:lang w:val="tr-TR"/>
              </w:rPr>
              <w:t xml:space="preserve">Öğretmen her iki ev içinde </w:t>
            </w:r>
            <w:r w:rsidR="00F52322" w:rsidRPr="00F52322">
              <w:rPr>
                <w:lang w:val="tr-TR"/>
              </w:rPr>
              <w:t>aybaşına</w:t>
            </w:r>
            <w:r w:rsidRPr="00F52322">
              <w:rPr>
                <w:lang w:val="tr-TR"/>
              </w:rPr>
              <w:t xml:space="preserve"> düşen maliyet grafiğini kullanarak</w:t>
            </w:r>
            <w:r w:rsidR="00F52322" w:rsidRPr="00F52322">
              <w:rPr>
                <w:lang w:val="tr-TR"/>
              </w:rPr>
              <w:t xml:space="preserve"> </w:t>
            </w:r>
            <w:r w:rsidRPr="00F52322">
              <w:rPr>
                <w:lang w:val="tr-TR"/>
              </w:rPr>
              <w:t xml:space="preserve">problemi anlatır ve öğrencilerden her iki evin de farklı ısınma maliyetlerine sebep olan faktörlerle ilgili </w:t>
            </w:r>
            <w:r w:rsidR="00F52322" w:rsidRPr="00F52322">
              <w:rPr>
                <w:lang w:val="tr-TR"/>
              </w:rPr>
              <w:t>hipotezler</w:t>
            </w:r>
            <w:r w:rsidRPr="00F52322">
              <w:rPr>
                <w:lang w:val="tr-TR"/>
              </w:rPr>
              <w:t xml:space="preserve"> geliştirmelerini ister. Bu hipotezler tartışılır ve öğretmen bu konuyla ilgili olan meslekleri sorar. Daha sonra öğrencilere hipotezlerini nasıl geliştirecekleri ve ne tür deneyler yapacakları sorulur. Bu aşamada öğretmenden öğrencilerine deneysel olarak uygulanabilecek hipotezlerini geliştirirken rehberlik etmeleri beklenmektedir, örneğin inşaat malzemeleri ya da bina yalıtımının etkisi gibi.</w:t>
            </w:r>
          </w:p>
          <w:p w:rsidR="00DD4D23" w:rsidRPr="00F52322" w:rsidRDefault="00DD4D23" w:rsidP="00742826">
            <w:pPr>
              <w:jc w:val="both"/>
              <w:rPr>
                <w:lang w:val="tr-TR"/>
              </w:rPr>
            </w:pPr>
          </w:p>
        </w:tc>
      </w:tr>
      <w:tr w:rsidR="00DD4D23" w:rsidRPr="00303600" w:rsidTr="00742826">
        <w:tc>
          <w:tcPr>
            <w:tcW w:w="1908" w:type="dxa"/>
          </w:tcPr>
          <w:p w:rsidR="00DD4D23" w:rsidRPr="00F52322" w:rsidRDefault="00DD4D23" w:rsidP="00742826">
            <w:pPr>
              <w:jc w:val="both"/>
              <w:rPr>
                <w:lang w:val="tr-TR"/>
              </w:rPr>
            </w:pPr>
            <w:r w:rsidRPr="00F52322">
              <w:rPr>
                <w:lang w:val="tr-TR"/>
              </w:rPr>
              <w:t xml:space="preserve">30 </w:t>
            </w:r>
            <w:proofErr w:type="spellStart"/>
            <w:r w:rsidRPr="00F52322">
              <w:rPr>
                <w:lang w:val="tr-TR"/>
              </w:rPr>
              <w:t>minutes</w:t>
            </w:r>
            <w:proofErr w:type="spellEnd"/>
          </w:p>
        </w:tc>
        <w:tc>
          <w:tcPr>
            <w:tcW w:w="7322" w:type="dxa"/>
          </w:tcPr>
          <w:p w:rsidR="00DD4D23" w:rsidRPr="00F52322" w:rsidRDefault="00DD4D23" w:rsidP="00742826">
            <w:pPr>
              <w:jc w:val="both"/>
              <w:rPr>
                <w:lang w:val="tr-TR"/>
              </w:rPr>
            </w:pPr>
            <w:r w:rsidRPr="00F52322">
              <w:rPr>
                <w:lang w:val="tr-TR"/>
              </w:rPr>
              <w:t xml:space="preserve">Öğrenciler kendilerine verilen malzemelerle yapabilecekleri deneyleri teklif etmek için gruplar halinde çalışırlar(örneğin; metal, </w:t>
            </w:r>
            <w:r w:rsidR="00F52322" w:rsidRPr="00F52322">
              <w:rPr>
                <w:lang w:val="tr-TR"/>
              </w:rPr>
              <w:t>strafor</w:t>
            </w:r>
            <w:r w:rsidRPr="00F52322">
              <w:rPr>
                <w:lang w:val="tr-TR"/>
              </w:rPr>
              <w:t xml:space="preserve">, cam </w:t>
            </w:r>
            <w:proofErr w:type="gramStart"/>
            <w:r w:rsidRPr="00F52322">
              <w:rPr>
                <w:lang w:val="tr-TR"/>
              </w:rPr>
              <w:t>konteynırlar</w:t>
            </w:r>
            <w:proofErr w:type="gramEnd"/>
            <w:r w:rsidRPr="00F52322">
              <w:rPr>
                <w:lang w:val="tr-TR"/>
              </w:rPr>
              <w:t>)</w:t>
            </w:r>
          </w:p>
          <w:p w:rsidR="00DD4D23" w:rsidRPr="00F52322" w:rsidRDefault="00DD4D23" w:rsidP="00742826">
            <w:pPr>
              <w:jc w:val="both"/>
              <w:rPr>
                <w:lang w:val="tr-TR"/>
              </w:rPr>
            </w:pPr>
            <w:r w:rsidRPr="00F52322">
              <w:rPr>
                <w:lang w:val="tr-TR"/>
              </w:rPr>
              <w:t xml:space="preserve"> Ve böylece topladıkları kanıtları kullanabilirler ve bunları </w:t>
            </w:r>
            <w:r w:rsidR="00F52322" w:rsidRPr="00F52322">
              <w:rPr>
                <w:lang w:val="tr-TR"/>
              </w:rPr>
              <w:t>hipotezlerini</w:t>
            </w:r>
            <w:r w:rsidRPr="00F52322">
              <w:rPr>
                <w:lang w:val="tr-TR"/>
              </w:rPr>
              <w:t xml:space="preserve"> açıklamak için kullanabilirler. Bu süreçte öğretmenin rolü grupları desteklemek ve çalışmaların sonunda ortaya çıkanları sınıfın </w:t>
            </w:r>
            <w:r w:rsidR="00F52322" w:rsidRPr="00F52322">
              <w:rPr>
                <w:lang w:val="tr-TR"/>
              </w:rPr>
              <w:t>tamamıyla</w:t>
            </w:r>
            <w:r w:rsidRPr="00F52322">
              <w:rPr>
                <w:lang w:val="tr-TR"/>
              </w:rPr>
              <w:t xml:space="preserve"> </w:t>
            </w:r>
            <w:r w:rsidR="00F52322" w:rsidRPr="00F52322">
              <w:rPr>
                <w:lang w:val="tr-TR"/>
              </w:rPr>
              <w:t>beraber tartışma</w:t>
            </w:r>
            <w:r w:rsidRPr="00F52322">
              <w:rPr>
                <w:lang w:val="tr-TR"/>
              </w:rPr>
              <w:t xml:space="preserve"> ortamı yaratmaktır. Daha özel olarak, öğretmenden, deneylerdeki değişkenlerin kontrolünü, bilginin nasıl toplandığını ve bilgi toplamasında yapılan hataları tartışması beklenmektedir. </w:t>
            </w:r>
          </w:p>
          <w:p w:rsidR="00DD4D23" w:rsidRPr="00F52322" w:rsidRDefault="00DD4D23" w:rsidP="00742826">
            <w:pPr>
              <w:jc w:val="both"/>
              <w:rPr>
                <w:lang w:val="tr-TR"/>
              </w:rPr>
            </w:pPr>
          </w:p>
        </w:tc>
      </w:tr>
      <w:tr w:rsidR="00DD4D23" w:rsidRPr="00303600" w:rsidTr="00742826">
        <w:tc>
          <w:tcPr>
            <w:tcW w:w="1908" w:type="dxa"/>
          </w:tcPr>
          <w:p w:rsidR="00DD4D23" w:rsidRPr="00F52322" w:rsidRDefault="00DD4D23" w:rsidP="00742826">
            <w:pPr>
              <w:jc w:val="both"/>
              <w:rPr>
                <w:lang w:val="tr-TR"/>
              </w:rPr>
            </w:pPr>
            <w:r w:rsidRPr="00F52322">
              <w:rPr>
                <w:lang w:val="tr-TR"/>
              </w:rPr>
              <w:t xml:space="preserve">5 </w:t>
            </w:r>
            <w:proofErr w:type="spellStart"/>
            <w:r w:rsidRPr="00F52322">
              <w:rPr>
                <w:lang w:val="tr-TR"/>
              </w:rPr>
              <w:t>minutes</w:t>
            </w:r>
            <w:proofErr w:type="spellEnd"/>
          </w:p>
        </w:tc>
        <w:tc>
          <w:tcPr>
            <w:tcW w:w="7322" w:type="dxa"/>
          </w:tcPr>
          <w:p w:rsidR="00DD4D23" w:rsidRPr="00F52322" w:rsidRDefault="00DD4D23" w:rsidP="00742826">
            <w:pPr>
              <w:jc w:val="both"/>
              <w:rPr>
                <w:lang w:val="tr-TR"/>
              </w:rPr>
            </w:pPr>
            <w:proofErr w:type="gramStart"/>
            <w:r w:rsidRPr="00F52322">
              <w:rPr>
                <w:lang w:val="tr-TR"/>
              </w:rPr>
              <w:t xml:space="preserve">Deneysel olarak ortaya çıkan iki hipotezin bütün </w:t>
            </w:r>
            <w:r w:rsidR="00F52322" w:rsidRPr="00F52322">
              <w:rPr>
                <w:lang w:val="tr-TR"/>
              </w:rPr>
              <w:t>gruplarca</w:t>
            </w:r>
            <w:r w:rsidRPr="00F52322">
              <w:rPr>
                <w:lang w:val="tr-TR"/>
              </w:rPr>
              <w:t xml:space="preserve"> tartışılması.</w:t>
            </w:r>
            <w:proofErr w:type="gramEnd"/>
          </w:p>
        </w:tc>
      </w:tr>
    </w:tbl>
    <w:p w:rsidR="00DD4D23" w:rsidRPr="00F52322" w:rsidRDefault="00DD4D23" w:rsidP="00DD4D23">
      <w:pPr>
        <w:pStyle w:val="ListeParagraf"/>
        <w:spacing w:line="240" w:lineRule="auto"/>
        <w:jc w:val="both"/>
        <w:rPr>
          <w:lang w:val="tr-TR"/>
        </w:rPr>
      </w:pPr>
    </w:p>
    <w:p w:rsidR="00DD4D23" w:rsidRPr="00F52322" w:rsidRDefault="00DD4D23" w:rsidP="003D2677">
      <w:pPr>
        <w:pStyle w:val="ListeParagraf"/>
        <w:spacing w:line="240" w:lineRule="auto"/>
        <w:ind w:left="284" w:hanging="142"/>
        <w:jc w:val="both"/>
        <w:rPr>
          <w:lang w:val="tr-TR"/>
        </w:rPr>
      </w:pPr>
      <w:r w:rsidRPr="00F52322">
        <w:rPr>
          <w:lang w:val="tr-TR"/>
        </w:rPr>
        <w:t xml:space="preserve">2.Ders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22"/>
      </w:tblGrid>
      <w:tr w:rsidR="00DD4D23" w:rsidRPr="00303600" w:rsidTr="00742826">
        <w:tc>
          <w:tcPr>
            <w:tcW w:w="1908" w:type="dxa"/>
          </w:tcPr>
          <w:p w:rsidR="00DD4D23" w:rsidRPr="00F52322" w:rsidRDefault="00DD4D23" w:rsidP="00742826">
            <w:pPr>
              <w:jc w:val="both"/>
              <w:rPr>
                <w:lang w:val="tr-TR"/>
              </w:rPr>
            </w:pPr>
            <w:r w:rsidRPr="00F52322">
              <w:rPr>
                <w:lang w:val="tr-TR"/>
              </w:rPr>
              <w:t>5 dakika</w:t>
            </w:r>
          </w:p>
        </w:tc>
        <w:tc>
          <w:tcPr>
            <w:tcW w:w="7322" w:type="dxa"/>
          </w:tcPr>
          <w:p w:rsidR="00DD4D23" w:rsidRPr="00F52322" w:rsidRDefault="00DD4D23" w:rsidP="00742826">
            <w:pPr>
              <w:jc w:val="both"/>
              <w:rPr>
                <w:lang w:val="tr-TR"/>
              </w:rPr>
            </w:pPr>
            <w:r w:rsidRPr="00F52322">
              <w:rPr>
                <w:lang w:val="tr-TR"/>
              </w:rPr>
              <w:t xml:space="preserve">3-4 öğrenciden oluşan gruplar daha önce yapılan deneylerden elde edilen bulguları ve bunların bu iki hipotezle olan bağlarını tartışırlar.  </w:t>
            </w:r>
          </w:p>
          <w:p w:rsidR="00DD4D23" w:rsidRPr="00F52322" w:rsidRDefault="00DD4D23" w:rsidP="00742826">
            <w:pPr>
              <w:jc w:val="both"/>
              <w:rPr>
                <w:lang w:val="tr-TR"/>
              </w:rPr>
            </w:pPr>
          </w:p>
        </w:tc>
      </w:tr>
      <w:tr w:rsidR="00DD4D23" w:rsidRPr="00303600" w:rsidTr="00742826">
        <w:tc>
          <w:tcPr>
            <w:tcW w:w="1908" w:type="dxa"/>
          </w:tcPr>
          <w:p w:rsidR="00DD4D23" w:rsidRPr="00F52322" w:rsidRDefault="00DD4D23" w:rsidP="00742826">
            <w:pPr>
              <w:jc w:val="both"/>
              <w:rPr>
                <w:lang w:val="tr-TR"/>
              </w:rPr>
            </w:pPr>
            <w:r w:rsidRPr="00F52322">
              <w:rPr>
                <w:lang w:val="tr-TR"/>
              </w:rPr>
              <w:t>20 dakika</w:t>
            </w:r>
          </w:p>
        </w:tc>
        <w:tc>
          <w:tcPr>
            <w:tcW w:w="7322" w:type="dxa"/>
          </w:tcPr>
          <w:p w:rsidR="00DD4D23" w:rsidRPr="00F52322" w:rsidRDefault="00DD4D23" w:rsidP="00742826">
            <w:pPr>
              <w:jc w:val="both"/>
              <w:rPr>
                <w:lang w:val="tr-TR"/>
              </w:rPr>
            </w:pPr>
            <w:r w:rsidRPr="00F52322">
              <w:rPr>
                <w:lang w:val="tr-TR"/>
              </w:rPr>
              <w:t xml:space="preserve">Öğrenciler gruplar halinde soru 1 ve soru 2 </w:t>
            </w:r>
            <w:proofErr w:type="spellStart"/>
            <w:r w:rsidRPr="00F52322">
              <w:rPr>
                <w:lang w:val="tr-TR"/>
              </w:rPr>
              <w:t>yi</w:t>
            </w:r>
            <w:proofErr w:type="spellEnd"/>
            <w:r w:rsidRPr="00F52322">
              <w:rPr>
                <w:lang w:val="tr-TR"/>
              </w:rPr>
              <w:t xml:space="preserve"> yanıtlamak için çalışırlar. Bu tartışma süreci dersin sonunda hem gruplar arasında hem de bütün sınıf ortamında yapılır. </w:t>
            </w:r>
          </w:p>
          <w:p w:rsidR="00DD4D23" w:rsidRPr="00F52322" w:rsidRDefault="00DD4D23" w:rsidP="00742826">
            <w:pPr>
              <w:jc w:val="both"/>
              <w:rPr>
                <w:lang w:val="tr-TR"/>
              </w:rPr>
            </w:pPr>
          </w:p>
        </w:tc>
      </w:tr>
      <w:tr w:rsidR="00DD4D23" w:rsidRPr="00303600" w:rsidTr="00742826">
        <w:tc>
          <w:tcPr>
            <w:tcW w:w="1908" w:type="dxa"/>
          </w:tcPr>
          <w:p w:rsidR="00DD4D23" w:rsidRPr="00F52322" w:rsidRDefault="00DD4D23" w:rsidP="00742826">
            <w:pPr>
              <w:jc w:val="both"/>
              <w:rPr>
                <w:lang w:val="tr-TR"/>
              </w:rPr>
            </w:pPr>
            <w:r w:rsidRPr="00F52322">
              <w:rPr>
                <w:lang w:val="tr-TR"/>
              </w:rPr>
              <w:t>20 dakika</w:t>
            </w:r>
          </w:p>
        </w:tc>
        <w:tc>
          <w:tcPr>
            <w:tcW w:w="7322" w:type="dxa"/>
          </w:tcPr>
          <w:p w:rsidR="00DD4D23" w:rsidRPr="00F52322" w:rsidRDefault="00DD4D23" w:rsidP="00742826">
            <w:pPr>
              <w:jc w:val="both"/>
              <w:rPr>
                <w:lang w:val="tr-TR"/>
              </w:rPr>
            </w:pPr>
            <w:r w:rsidRPr="00F52322">
              <w:rPr>
                <w:lang w:val="tr-TR"/>
              </w:rPr>
              <w:t xml:space="preserve">Öğrenciler gruplar halinde iyi bir ev yalıtım modeli geliştirmek ve modellerinin yalıtımını diğer grupların yalıtım modelleri ile karşılaştırmak için çalışırlar. Ayrıca, öğrencilerden inşaat mühendisleri ve </w:t>
            </w:r>
            <w:r w:rsidR="00F52322" w:rsidRPr="00F52322">
              <w:rPr>
                <w:lang w:val="tr-TR"/>
              </w:rPr>
              <w:t>mimarların ev</w:t>
            </w:r>
            <w:r w:rsidRPr="00F52322">
              <w:rPr>
                <w:lang w:val="tr-TR"/>
              </w:rPr>
              <w:t xml:space="preserve"> inşa ederken enerji verimi sağlayacak uygulamaları konusunda düşünmeleri istenir. </w:t>
            </w:r>
          </w:p>
          <w:p w:rsidR="00DD4D23" w:rsidRPr="00F52322" w:rsidRDefault="00DD4D23" w:rsidP="00742826">
            <w:pPr>
              <w:jc w:val="both"/>
              <w:rPr>
                <w:lang w:val="tr-TR"/>
              </w:rPr>
            </w:pPr>
          </w:p>
        </w:tc>
      </w:tr>
    </w:tbl>
    <w:p w:rsidR="00DD4D23" w:rsidRPr="00F52322" w:rsidRDefault="00DD4D23" w:rsidP="00DD4D23">
      <w:pPr>
        <w:spacing w:line="240" w:lineRule="auto"/>
        <w:jc w:val="both"/>
        <w:rPr>
          <w:lang w:val="tr-TR"/>
        </w:rPr>
      </w:pPr>
    </w:p>
    <w:p w:rsidR="003D2677" w:rsidRPr="00F52322" w:rsidRDefault="003D2677" w:rsidP="00DD4D23">
      <w:pPr>
        <w:spacing w:line="240" w:lineRule="auto"/>
        <w:jc w:val="both"/>
        <w:rPr>
          <w:lang w:val="tr-TR"/>
        </w:rPr>
      </w:pPr>
    </w:p>
    <w:p w:rsidR="003D2677" w:rsidRPr="00F52322" w:rsidRDefault="003D2677" w:rsidP="00DD4D23">
      <w:pPr>
        <w:spacing w:line="240" w:lineRule="auto"/>
        <w:jc w:val="both"/>
        <w:rPr>
          <w:lang w:val="tr-TR"/>
        </w:rPr>
      </w:pPr>
    </w:p>
    <w:p w:rsidR="003D2677" w:rsidRPr="00F52322" w:rsidRDefault="003D2677" w:rsidP="00DD4D23">
      <w:pPr>
        <w:spacing w:line="240" w:lineRule="auto"/>
        <w:jc w:val="both"/>
        <w:rPr>
          <w:lang w:val="tr-TR"/>
        </w:rPr>
      </w:pPr>
    </w:p>
    <w:p w:rsidR="003D2677" w:rsidRPr="00F52322" w:rsidRDefault="003D2677" w:rsidP="00DD4D23">
      <w:pPr>
        <w:spacing w:line="240" w:lineRule="auto"/>
        <w:jc w:val="both"/>
        <w:rPr>
          <w:lang w:val="tr-TR"/>
        </w:rPr>
      </w:pPr>
    </w:p>
    <w:p w:rsidR="003D2677" w:rsidRPr="00F52322" w:rsidRDefault="003D2677" w:rsidP="00DD4D23">
      <w:pPr>
        <w:spacing w:line="240" w:lineRule="auto"/>
        <w:jc w:val="both"/>
        <w:rPr>
          <w:lang w:val="tr-TR"/>
        </w:rPr>
      </w:pPr>
    </w:p>
    <w:p w:rsidR="003D2677" w:rsidRPr="00F52322" w:rsidRDefault="003D2677" w:rsidP="00DD4D23">
      <w:pPr>
        <w:spacing w:line="240" w:lineRule="auto"/>
        <w:jc w:val="both"/>
        <w:rPr>
          <w:lang w:val="tr-TR"/>
        </w:rPr>
      </w:pPr>
    </w:p>
    <w:p w:rsidR="00DD4D23" w:rsidRPr="00F52322" w:rsidRDefault="003D2677" w:rsidP="00DD4D23">
      <w:pPr>
        <w:spacing w:line="240" w:lineRule="auto"/>
        <w:jc w:val="both"/>
        <w:rPr>
          <w:lang w:val="tr-TR"/>
        </w:rPr>
      </w:pPr>
      <w:r w:rsidRPr="00F52322">
        <w:rPr>
          <w:lang w:val="tr-TR"/>
        </w:rPr>
        <w:lastRenderedPageBreak/>
        <w:t>Mevcut</w:t>
      </w:r>
      <w:r w:rsidR="00DD4D23" w:rsidRPr="00F52322">
        <w:rPr>
          <w:lang w:val="tr-TR"/>
        </w:rPr>
        <w:t xml:space="preserve"> Materyaller</w:t>
      </w:r>
    </w:p>
    <w:p w:rsidR="00DD4D23" w:rsidRPr="00F52322" w:rsidRDefault="00DD4D23" w:rsidP="00DD4D23">
      <w:pPr>
        <w:pStyle w:val="ListeParagraf"/>
        <w:numPr>
          <w:ilvl w:val="0"/>
          <w:numId w:val="4"/>
        </w:numPr>
        <w:spacing w:line="240" w:lineRule="auto"/>
        <w:jc w:val="both"/>
        <w:rPr>
          <w:lang w:val="tr-TR"/>
        </w:rPr>
      </w:pPr>
      <w:r w:rsidRPr="00F52322">
        <w:rPr>
          <w:lang w:val="tr-TR"/>
        </w:rPr>
        <w:t xml:space="preserve">Çalışma </w:t>
      </w:r>
      <w:r w:rsidR="00F52322" w:rsidRPr="00F52322">
        <w:rPr>
          <w:lang w:val="tr-TR"/>
        </w:rPr>
        <w:t>kâğıtları</w:t>
      </w:r>
    </w:p>
    <w:p w:rsidR="00DD4D23" w:rsidRPr="00F52322" w:rsidRDefault="00DD4D23" w:rsidP="00DD4D23">
      <w:pPr>
        <w:pStyle w:val="ListeParagraf"/>
        <w:numPr>
          <w:ilvl w:val="0"/>
          <w:numId w:val="4"/>
        </w:numPr>
        <w:spacing w:line="240" w:lineRule="auto"/>
        <w:jc w:val="both"/>
        <w:rPr>
          <w:lang w:val="tr-TR"/>
        </w:rPr>
      </w:pPr>
      <w:r w:rsidRPr="00F52322">
        <w:rPr>
          <w:lang w:val="tr-TR"/>
        </w:rPr>
        <w:t xml:space="preserve">Deneyler için malzemeler  </w:t>
      </w:r>
      <w:proofErr w:type="gramStart"/>
      <w:r w:rsidRPr="00F52322">
        <w:rPr>
          <w:lang w:val="tr-TR"/>
        </w:rPr>
        <w:t>(</w:t>
      </w:r>
      <w:proofErr w:type="spellStart"/>
      <w:proofErr w:type="gramEnd"/>
      <w:r w:rsidRPr="00F52322">
        <w:rPr>
          <w:lang w:val="tr-TR"/>
        </w:rPr>
        <w:t>bknz</w:t>
      </w:r>
      <w:proofErr w:type="spellEnd"/>
      <w:r w:rsidR="00F52322">
        <w:rPr>
          <w:lang w:val="tr-TR"/>
        </w:rPr>
        <w:t>.</w:t>
      </w:r>
      <w:r w:rsidRPr="00F52322">
        <w:rPr>
          <w:lang w:val="tr-TR"/>
        </w:rPr>
        <w:t xml:space="preserve"> </w:t>
      </w:r>
      <w:r w:rsidR="00F52322" w:rsidRPr="00F52322">
        <w:rPr>
          <w:lang w:val="tr-TR"/>
        </w:rPr>
        <w:t>Çalışma</w:t>
      </w:r>
      <w:r w:rsidRPr="00F52322">
        <w:rPr>
          <w:lang w:val="tr-TR"/>
        </w:rPr>
        <w:t xml:space="preserve"> </w:t>
      </w:r>
      <w:r w:rsidR="00F52322" w:rsidRPr="00F52322">
        <w:rPr>
          <w:lang w:val="tr-TR"/>
        </w:rPr>
        <w:t>kâğıtları</w:t>
      </w:r>
      <w:proofErr w:type="gramStart"/>
      <w:r w:rsidRPr="00F52322">
        <w:rPr>
          <w:lang w:val="tr-TR"/>
        </w:rPr>
        <w:t>)</w:t>
      </w:r>
      <w:proofErr w:type="gramEnd"/>
    </w:p>
    <w:p w:rsidR="00DD4D23" w:rsidRPr="00F52322" w:rsidRDefault="00DD4D23" w:rsidP="00DD4D23">
      <w:pPr>
        <w:pStyle w:val="ListeParagraf"/>
        <w:numPr>
          <w:ilvl w:val="0"/>
          <w:numId w:val="4"/>
        </w:numPr>
        <w:spacing w:line="240" w:lineRule="auto"/>
        <w:jc w:val="both"/>
        <w:rPr>
          <w:lang w:val="tr-TR"/>
        </w:rPr>
      </w:pPr>
      <w:r w:rsidRPr="00F52322">
        <w:rPr>
          <w:lang w:val="tr-TR"/>
        </w:rPr>
        <w:t>Ev modeli için materyaller (Öğrenciler kendi materyallerini de getirebilirler)</w:t>
      </w:r>
    </w:p>
    <w:p w:rsidR="00DD4D23" w:rsidRPr="00F52322" w:rsidRDefault="00DD4D23" w:rsidP="00DD4D23">
      <w:pPr>
        <w:spacing w:line="240" w:lineRule="auto"/>
        <w:jc w:val="both"/>
        <w:rPr>
          <w:lang w:val="tr-TR"/>
        </w:rPr>
      </w:pPr>
    </w:p>
    <w:p w:rsidR="00DD4D23" w:rsidRPr="00F52322" w:rsidRDefault="00DD4D23" w:rsidP="00DD4D23">
      <w:pPr>
        <w:spacing w:line="240" w:lineRule="auto"/>
        <w:jc w:val="both"/>
        <w:rPr>
          <w:lang w:val="tr-TR"/>
        </w:rPr>
      </w:pPr>
      <w:r w:rsidRPr="00F52322">
        <w:rPr>
          <w:lang w:val="tr-TR"/>
        </w:rPr>
        <w:t>Öğretmen Notları</w:t>
      </w:r>
    </w:p>
    <w:p w:rsidR="00DD4D23" w:rsidRPr="00F52322" w:rsidRDefault="00DD4D23" w:rsidP="00DD4D23">
      <w:pPr>
        <w:spacing w:line="240" w:lineRule="auto"/>
        <w:jc w:val="both"/>
        <w:rPr>
          <w:lang w:val="tr-TR"/>
        </w:rPr>
      </w:pPr>
      <w:r w:rsidRPr="00F52322">
        <w:rPr>
          <w:lang w:val="tr-TR"/>
        </w:rPr>
        <w:t xml:space="preserve">Bu etkinlik öğrencilerin, bilimsel </w:t>
      </w:r>
      <w:r w:rsidR="00F52322" w:rsidRPr="00F52322">
        <w:rPr>
          <w:lang w:val="tr-TR"/>
        </w:rPr>
        <w:t>araştırma</w:t>
      </w:r>
      <w:r w:rsidRPr="00F52322">
        <w:rPr>
          <w:lang w:val="tr-TR"/>
        </w:rPr>
        <w:t xml:space="preserve"> ve deneyler yapabilmeleri,  tartışma ortamı yaratabilmeleri için ortam oluşturmaktadır. Öğretmenler öğrencilerinin seviyelerine uygun olarak deneylerini gerçekleştirebilmeleri için uygun eğitim ortamları sunmalıdırlar. Özellikle, öğrenciler doğru deneyler yapma konusunda yeterli değillerse, öğretmenler </w:t>
      </w:r>
      <w:r w:rsidR="00F52322" w:rsidRPr="00F52322">
        <w:rPr>
          <w:lang w:val="tr-TR"/>
        </w:rPr>
        <w:t>söz konusu</w:t>
      </w:r>
      <w:r w:rsidRPr="00F52322">
        <w:rPr>
          <w:lang w:val="tr-TR"/>
        </w:rPr>
        <w:t xml:space="preserve"> deneylerin nasıl yapılması ve elde edilen değişkenleri </w:t>
      </w:r>
      <w:r w:rsidR="00F52322" w:rsidRPr="00F52322">
        <w:rPr>
          <w:lang w:val="tr-TR"/>
        </w:rPr>
        <w:t>kontrol</w:t>
      </w:r>
      <w:r w:rsidRPr="00F52322">
        <w:rPr>
          <w:lang w:val="tr-TR"/>
        </w:rPr>
        <w:t xml:space="preserve"> etmeninin önemini anlatmalıdırlar. Ayrıca, deneysel binalar inşa edilirken sınıfa bir inşaat mühendisi veya mimar davet edilerek, yapılan uygulamalar tartışmaya açılabilirler. </w:t>
      </w:r>
    </w:p>
    <w:p w:rsidR="00DD4D23" w:rsidRPr="00F52322" w:rsidRDefault="00DD4D23" w:rsidP="00DD4D23">
      <w:pPr>
        <w:spacing w:line="240" w:lineRule="auto"/>
        <w:jc w:val="both"/>
        <w:rPr>
          <w:lang w:val="tr-TR"/>
        </w:rPr>
      </w:pPr>
      <w:r w:rsidRPr="00F52322">
        <w:rPr>
          <w:lang w:val="tr-TR"/>
        </w:rPr>
        <w:t xml:space="preserve">Son olarak, bilgi toplamak ve grafik oluşturmak için teknolojiden </w:t>
      </w:r>
      <w:proofErr w:type="spellStart"/>
      <w:r w:rsidRPr="00F52322">
        <w:rPr>
          <w:lang w:val="tr-TR"/>
        </w:rPr>
        <w:t>yararlanılabilinir</w:t>
      </w:r>
      <w:proofErr w:type="spellEnd"/>
      <w:r w:rsidRPr="00F52322">
        <w:rPr>
          <w:lang w:val="tr-TR"/>
        </w:rPr>
        <w:t xml:space="preserve">. </w:t>
      </w:r>
    </w:p>
    <w:p w:rsidR="00DD4D23" w:rsidRPr="00F52322" w:rsidRDefault="00DD4D23" w:rsidP="00DD4D23">
      <w:pPr>
        <w:spacing w:line="240" w:lineRule="auto"/>
        <w:jc w:val="both"/>
        <w:rPr>
          <w:lang w:val="tr-TR"/>
        </w:rPr>
      </w:pPr>
    </w:p>
    <w:p w:rsidR="00DD4D23" w:rsidRPr="00F52322" w:rsidRDefault="00DD4D23" w:rsidP="00DD4D23">
      <w:pPr>
        <w:spacing w:line="240" w:lineRule="auto"/>
        <w:jc w:val="both"/>
        <w:rPr>
          <w:lang w:val="tr-TR"/>
        </w:rPr>
      </w:pPr>
      <w:r w:rsidRPr="00F52322">
        <w:rPr>
          <w:lang w:val="tr-TR"/>
        </w:rPr>
        <w:t xml:space="preserve">Bu çalışmanın </w:t>
      </w:r>
      <w:proofErr w:type="spellStart"/>
      <w:r w:rsidRPr="00F52322">
        <w:rPr>
          <w:lang w:val="tr-TR"/>
        </w:rPr>
        <w:t>orjinal</w:t>
      </w:r>
      <w:proofErr w:type="spellEnd"/>
      <w:r w:rsidRPr="00F52322">
        <w:rPr>
          <w:lang w:val="tr-TR"/>
        </w:rPr>
        <w:t xml:space="preserve"> </w:t>
      </w:r>
      <w:proofErr w:type="gramStart"/>
      <w:r w:rsidRPr="00F52322">
        <w:rPr>
          <w:lang w:val="tr-TR"/>
        </w:rPr>
        <w:t>versiyonu</w:t>
      </w:r>
      <w:proofErr w:type="gramEnd"/>
      <w:r w:rsidRPr="00F52322">
        <w:rPr>
          <w:lang w:val="tr-TR"/>
        </w:rPr>
        <w:t xml:space="preserve"> </w:t>
      </w:r>
      <w:proofErr w:type="spellStart"/>
      <w:r w:rsidRPr="00F52322">
        <w:rPr>
          <w:lang w:val="tr-TR"/>
        </w:rPr>
        <w:t>Yiannis</w:t>
      </w:r>
      <w:proofErr w:type="spellEnd"/>
      <w:r w:rsidRPr="00F52322">
        <w:rPr>
          <w:lang w:val="tr-TR"/>
        </w:rPr>
        <w:t xml:space="preserve"> </w:t>
      </w:r>
      <w:proofErr w:type="spellStart"/>
      <w:r w:rsidRPr="00F52322">
        <w:rPr>
          <w:lang w:val="tr-TR"/>
        </w:rPr>
        <w:t>Karmaiotis</w:t>
      </w:r>
      <w:proofErr w:type="spellEnd"/>
      <w:r w:rsidRPr="00F52322">
        <w:rPr>
          <w:lang w:val="tr-TR"/>
        </w:rPr>
        <w:t xml:space="preserve"> tarafından geliştirilmiş ve </w:t>
      </w:r>
      <w:proofErr w:type="spellStart"/>
      <w:r w:rsidRPr="00F52322">
        <w:rPr>
          <w:lang w:val="tr-TR"/>
        </w:rPr>
        <w:t>Mascil</w:t>
      </w:r>
      <w:proofErr w:type="spellEnd"/>
      <w:r w:rsidRPr="00F52322">
        <w:rPr>
          <w:lang w:val="tr-TR"/>
        </w:rPr>
        <w:t xml:space="preserve"> Kıbrıs grubu tarafından adapte edilmiştir.</w:t>
      </w:r>
    </w:p>
    <w:p w:rsidR="00720632" w:rsidRPr="00F52322" w:rsidRDefault="00A049A3" w:rsidP="00A049A3">
      <w:pPr>
        <w:tabs>
          <w:tab w:val="left" w:pos="3975"/>
        </w:tabs>
        <w:rPr>
          <w:lang w:val="tr-TR"/>
        </w:rPr>
      </w:pPr>
      <w:r w:rsidRPr="00F52322">
        <w:rPr>
          <w:lang w:val="tr-TR"/>
        </w:rPr>
        <w:tab/>
      </w:r>
    </w:p>
    <w:p w:rsidR="00A049A3" w:rsidRPr="00F52322" w:rsidRDefault="00A049A3">
      <w:pPr>
        <w:tabs>
          <w:tab w:val="left" w:pos="3975"/>
        </w:tabs>
        <w:rPr>
          <w:lang w:val="tr-TR"/>
        </w:rPr>
      </w:pPr>
    </w:p>
    <w:sectPr w:rsidR="00A049A3" w:rsidRPr="00F523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6B" w:rsidRDefault="00180F6B" w:rsidP="003D2677">
      <w:pPr>
        <w:spacing w:after="0" w:line="240" w:lineRule="auto"/>
      </w:pPr>
      <w:r>
        <w:separator/>
      </w:r>
    </w:p>
  </w:endnote>
  <w:endnote w:type="continuationSeparator" w:id="0">
    <w:p w:rsidR="00180F6B" w:rsidRDefault="00180F6B" w:rsidP="003D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7" w:rsidRPr="003D2677" w:rsidRDefault="003D2677" w:rsidP="003D2677">
    <w:pPr>
      <w:pStyle w:val="stbilgi"/>
      <w:rPr>
        <w:lang w:val="en-US"/>
      </w:rPr>
    </w:pPr>
    <w:r w:rsidRPr="004325C2">
      <w:rPr>
        <w:rFonts w:ascii="Calibri" w:hAnsi="Calibri"/>
        <w:i/>
        <w:sz w:val="16"/>
        <w:szCs w:val="16"/>
        <w:lang w:val="en-US"/>
      </w:rPr>
      <w:t>CC BY-</w:t>
    </w:r>
    <w:r>
      <w:rPr>
        <w:rFonts w:ascii="Calibri" w:hAnsi="Calibri"/>
        <w:i/>
        <w:sz w:val="16"/>
        <w:szCs w:val="16"/>
        <w:lang w:val="en-US"/>
      </w:rPr>
      <w:t xml:space="preserve">NC-SA </w:t>
    </w:r>
    <w:proofErr w:type="spellStart"/>
    <w:r>
      <w:rPr>
        <w:rFonts w:ascii="Calibri" w:hAnsi="Calibri"/>
        <w:i/>
        <w:sz w:val="16"/>
        <w:szCs w:val="16"/>
        <w:lang w:val="en-US"/>
      </w:rPr>
      <w:t>mascil</w:t>
    </w:r>
    <w:proofErr w:type="spellEnd"/>
    <w:r>
      <w:rPr>
        <w:rFonts w:ascii="Calibri" w:hAnsi="Calibri"/>
        <w:i/>
        <w:sz w:val="16"/>
        <w:szCs w:val="16"/>
        <w:lang w:val="en-US"/>
      </w:rPr>
      <w:t xml:space="preserve"> consortium 2015</w:t>
    </w:r>
  </w:p>
  <w:p w:rsidR="003D2677" w:rsidRDefault="003D2677" w:rsidP="003D2677">
    <w:pPr>
      <w:pStyle w:val="Altbilgi"/>
      <w:rPr>
        <w:rFonts w:ascii="Calibri" w:hAnsi="Calibri"/>
        <w:sz w:val="16"/>
        <w:szCs w:val="16"/>
        <w:lang w:val="en-US"/>
      </w:rPr>
    </w:pPr>
  </w:p>
  <w:p w:rsidR="003D2677" w:rsidRPr="004325C2" w:rsidRDefault="003D2677" w:rsidP="003D2677">
    <w:pPr>
      <w:pStyle w:val="Altbilgi"/>
      <w:rPr>
        <w:rFonts w:ascii="Calibri" w:hAnsi="Calibri"/>
        <w:sz w:val="16"/>
        <w:szCs w:val="16"/>
        <w:lang w:val="en-US"/>
      </w:rPr>
    </w:pPr>
    <w:r>
      <w:rPr>
        <w:noProof/>
        <w:lang w:val="tr-TR" w:eastAsia="tr-TR"/>
      </w:rPr>
      <w:drawing>
        <wp:anchor distT="0" distB="0" distL="114300" distR="114300" simplePos="0" relativeHeight="251658240" behindDoc="0" locked="0" layoutInCell="1" allowOverlap="1" wp14:anchorId="31759027" wp14:editId="0627E3AA">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rsidR="003D2677" w:rsidRPr="003D2677" w:rsidRDefault="003D2677">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6B" w:rsidRDefault="00180F6B" w:rsidP="003D2677">
      <w:pPr>
        <w:spacing w:after="0" w:line="240" w:lineRule="auto"/>
      </w:pPr>
      <w:r>
        <w:separator/>
      </w:r>
    </w:p>
  </w:footnote>
  <w:footnote w:type="continuationSeparator" w:id="0">
    <w:p w:rsidR="00180F6B" w:rsidRDefault="00180F6B" w:rsidP="003D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77" w:rsidRDefault="003D2677">
    <w:pPr>
      <w:pStyle w:val="stbilgi"/>
    </w:pPr>
    <w:r w:rsidRPr="003D2677">
      <w:rPr>
        <w:rFonts w:ascii="Arial" w:eastAsia="Calibri" w:hAnsi="Arial" w:cs="Arial"/>
        <w:b/>
        <w:noProof/>
        <w:sz w:val="32"/>
        <w:szCs w:val="32"/>
        <w:lang w:val="tr-TR" w:eastAsia="tr-TR"/>
      </w:rPr>
      <w:drawing>
        <wp:anchor distT="0" distB="0" distL="114300" distR="114300" simplePos="0" relativeHeight="251657216" behindDoc="0" locked="0" layoutInCell="1" allowOverlap="1">
          <wp:simplePos x="0" y="0"/>
          <wp:positionH relativeFrom="column">
            <wp:posOffset>5386705</wp:posOffset>
          </wp:positionH>
          <wp:positionV relativeFrom="paragraph">
            <wp:posOffset>-30480</wp:posOffset>
          </wp:positionV>
          <wp:extent cx="919697" cy="474452"/>
          <wp:effectExtent l="0" t="0" r="0" b="1905"/>
          <wp:wrapThrough wrapText="bothSides">
            <wp:wrapPolygon edited="0">
              <wp:start x="5818" y="0"/>
              <wp:lineTo x="0" y="13880"/>
              <wp:lineTo x="0" y="20819"/>
              <wp:lineTo x="21033" y="20819"/>
              <wp:lineTo x="21033" y="11277"/>
              <wp:lineTo x="15215" y="0"/>
              <wp:lineTo x="5818" y="0"/>
            </wp:wrapPolygon>
          </wp:wrapThrough>
          <wp:docPr id="4"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697" cy="4744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C20F4"/>
    <w:multiLevelType w:val="hybridMultilevel"/>
    <w:tmpl w:val="8BC0E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9356C1"/>
    <w:multiLevelType w:val="hybridMultilevel"/>
    <w:tmpl w:val="EDB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707A5"/>
    <w:multiLevelType w:val="hybridMultilevel"/>
    <w:tmpl w:val="3D1CCADA"/>
    <w:lvl w:ilvl="0" w:tplc="B450D094">
      <w:start w:val="2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10536"/>
    <w:multiLevelType w:val="hybridMultilevel"/>
    <w:tmpl w:val="1B281378"/>
    <w:lvl w:ilvl="0" w:tplc="8D346E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3"/>
    <w:rsid w:val="00180F6B"/>
    <w:rsid w:val="00303600"/>
    <w:rsid w:val="003D2677"/>
    <w:rsid w:val="00720632"/>
    <w:rsid w:val="009A33E8"/>
    <w:rsid w:val="00A049A3"/>
    <w:rsid w:val="00B04F05"/>
    <w:rsid w:val="00D046E3"/>
    <w:rsid w:val="00DD083F"/>
    <w:rsid w:val="00DD4D23"/>
    <w:rsid w:val="00F23062"/>
    <w:rsid w:val="00F52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52ABF-8CA5-419C-975E-9D02D4DA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23"/>
    <w:rPr>
      <w:lang w:val="de-DE"/>
    </w:rPr>
  </w:style>
  <w:style w:type="paragraph" w:styleId="Balk1">
    <w:name w:val="heading 1"/>
    <w:basedOn w:val="Normal"/>
    <w:next w:val="Normal"/>
    <w:link w:val="Balk1Char"/>
    <w:uiPriority w:val="9"/>
    <w:qFormat/>
    <w:rsid w:val="003D2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4D23"/>
    <w:pPr>
      <w:ind w:left="720"/>
      <w:contextualSpacing/>
    </w:pPr>
  </w:style>
  <w:style w:type="paragraph" w:styleId="NormalWeb">
    <w:name w:val="Normal (Web)"/>
    <w:basedOn w:val="Normal"/>
    <w:uiPriority w:val="99"/>
    <w:unhideWhenUsed/>
    <w:rsid w:val="00DD4D23"/>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loKlavuzu">
    <w:name w:val="Table Grid"/>
    <w:basedOn w:val="NormalTablo"/>
    <w:uiPriority w:val="59"/>
    <w:rsid w:val="00DD4D2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4D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D23"/>
    <w:rPr>
      <w:rFonts w:ascii="Tahoma" w:hAnsi="Tahoma" w:cs="Tahoma"/>
      <w:sz w:val="16"/>
      <w:szCs w:val="16"/>
      <w:lang w:val="de-DE"/>
    </w:rPr>
  </w:style>
  <w:style w:type="character" w:customStyle="1" w:styleId="Balk1Char">
    <w:name w:val="Başlık 1 Char"/>
    <w:basedOn w:val="VarsaylanParagrafYazTipi"/>
    <w:link w:val="Balk1"/>
    <w:uiPriority w:val="9"/>
    <w:rsid w:val="003D2677"/>
    <w:rPr>
      <w:rFonts w:asciiTheme="majorHAnsi" w:eastAsiaTheme="majorEastAsia" w:hAnsiTheme="majorHAnsi" w:cstheme="majorBidi"/>
      <w:b/>
      <w:bCs/>
      <w:color w:val="365F91" w:themeColor="accent1" w:themeShade="BF"/>
      <w:sz w:val="28"/>
      <w:szCs w:val="28"/>
      <w:lang w:val="de-DE"/>
    </w:rPr>
  </w:style>
  <w:style w:type="paragraph" w:styleId="stbilgi">
    <w:name w:val="header"/>
    <w:basedOn w:val="Normal"/>
    <w:link w:val="stbilgiChar"/>
    <w:uiPriority w:val="99"/>
    <w:unhideWhenUsed/>
    <w:rsid w:val="003D26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677"/>
    <w:rPr>
      <w:lang w:val="de-DE"/>
    </w:rPr>
  </w:style>
  <w:style w:type="paragraph" w:styleId="Altbilgi">
    <w:name w:val="footer"/>
    <w:basedOn w:val="Normal"/>
    <w:link w:val="AltbilgiChar"/>
    <w:uiPriority w:val="99"/>
    <w:unhideWhenUsed/>
    <w:rsid w:val="003D26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67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Σπίτι 1</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Sheet1!$B$2:$E$2</c:f>
              <c:numCache>
                <c:formatCode>General</c:formatCode>
                <c:ptCount val="4"/>
                <c:pt idx="0">
                  <c:v>100</c:v>
                </c:pt>
                <c:pt idx="1">
                  <c:v>250</c:v>
                </c:pt>
                <c:pt idx="2">
                  <c:v>260</c:v>
                </c:pt>
                <c:pt idx="3">
                  <c:v>240</c:v>
                </c:pt>
              </c:numCache>
            </c:numRef>
          </c:val>
        </c:ser>
        <c:ser>
          <c:idx val="1"/>
          <c:order val="1"/>
          <c:tx>
            <c:strRef>
              <c:f>Sheet1!$A$3</c:f>
              <c:strCache>
                <c:ptCount val="1"/>
                <c:pt idx="0">
                  <c:v>Σπίτι 2</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Sheet1!$B$3:$E$3</c:f>
              <c:numCache>
                <c:formatCode>General</c:formatCode>
                <c:ptCount val="4"/>
                <c:pt idx="0">
                  <c:v>40</c:v>
                </c:pt>
                <c:pt idx="1">
                  <c:v>120</c:v>
                </c:pt>
                <c:pt idx="2">
                  <c:v>130</c:v>
                </c:pt>
                <c:pt idx="3">
                  <c:v>100</c:v>
                </c:pt>
              </c:numCache>
            </c:numRef>
          </c:val>
        </c:ser>
        <c:dLbls>
          <c:showLegendKey val="0"/>
          <c:showVal val="0"/>
          <c:showCatName val="0"/>
          <c:showSerName val="0"/>
          <c:showPercent val="0"/>
          <c:showBubbleSize val="0"/>
        </c:dLbls>
        <c:gapWidth val="150"/>
        <c:axId val="283866224"/>
        <c:axId val="375661792"/>
      </c:barChart>
      <c:catAx>
        <c:axId val="283866224"/>
        <c:scaling>
          <c:orientation val="minMax"/>
        </c:scaling>
        <c:delete val="0"/>
        <c:axPos val="b"/>
        <c:numFmt formatCode="General" sourceLinked="0"/>
        <c:majorTickMark val="out"/>
        <c:minorTickMark val="none"/>
        <c:tickLblPos val="nextTo"/>
        <c:crossAx val="375661792"/>
        <c:crosses val="autoZero"/>
        <c:auto val="1"/>
        <c:lblAlgn val="ctr"/>
        <c:lblOffset val="100"/>
        <c:noMultiLvlLbl val="0"/>
      </c:catAx>
      <c:valAx>
        <c:axId val="375661792"/>
        <c:scaling>
          <c:orientation val="minMax"/>
        </c:scaling>
        <c:delete val="0"/>
        <c:axPos val="l"/>
        <c:majorGridlines/>
        <c:numFmt formatCode="General" sourceLinked="1"/>
        <c:majorTickMark val="out"/>
        <c:minorTickMark val="none"/>
        <c:tickLblPos val="nextTo"/>
        <c:crossAx val="283866224"/>
        <c:crosses val="autoZero"/>
        <c:crossBetween val="between"/>
      </c:valAx>
    </c:plotArea>
    <c:legend>
      <c:legendPos val="r"/>
      <c:legendEntry>
        <c:idx val="0"/>
        <c:txPr>
          <a:bodyPr/>
          <a:lstStyle/>
          <a:p>
            <a:pPr>
              <a:defRPr sz="1400" baseline="0"/>
            </a:pPr>
            <a:endParaRPr lang="tr-TR"/>
          </a:p>
        </c:txPr>
      </c:legendEntry>
      <c:legendEntry>
        <c:idx val="1"/>
        <c:txPr>
          <a:bodyPr/>
          <a:lstStyle/>
          <a:p>
            <a:pPr>
              <a:defRPr sz="1400"/>
            </a:pPr>
            <a:endParaRPr lang="tr-TR"/>
          </a:p>
        </c:txPr>
      </c:legendEntry>
      <c:layout>
        <c:manualLayout>
          <c:xMode val="edge"/>
          <c:yMode val="edge"/>
          <c:x val="0.85831474190726098"/>
          <c:y val="0.30517169728783899"/>
          <c:w val="0.125018591426072"/>
          <c:h val="0.2785454943132110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0.88812</cdr:x>
      <cdr:y>0.25877</cdr:y>
    </cdr:from>
    <cdr:to>
      <cdr:x>0.99139</cdr:x>
      <cdr:y>0.41667</cdr:y>
    </cdr:to>
    <cdr:sp macro="" textlink="">
      <cdr:nvSpPr>
        <cdr:cNvPr id="2" name="Text Box 1"/>
        <cdr:cNvSpPr txBox="1"/>
      </cdr:nvSpPr>
      <cdr:spPr>
        <a:xfrm xmlns:a="http://schemas.openxmlformats.org/drawingml/2006/main">
          <a:off x="4914900" y="749300"/>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tr-TR" sz="1100"/>
            <a:t>Ev</a:t>
          </a:r>
          <a:r>
            <a:rPr lang="en-US" sz="1100"/>
            <a:t> 1</a:t>
          </a:r>
        </a:p>
      </cdr:txBody>
    </cdr:sp>
  </cdr:relSizeAnchor>
  <cdr:relSizeAnchor xmlns:cdr="http://schemas.openxmlformats.org/drawingml/2006/chartDrawing">
    <cdr:from>
      <cdr:x>0.88812</cdr:x>
      <cdr:y>0.4576</cdr:y>
    </cdr:from>
    <cdr:to>
      <cdr:x>0.99139</cdr:x>
      <cdr:y>0.6155</cdr:y>
    </cdr:to>
    <cdr:sp macro="" textlink="">
      <cdr:nvSpPr>
        <cdr:cNvPr id="4" name="Text Box 3"/>
        <cdr:cNvSpPr txBox="1"/>
      </cdr:nvSpPr>
      <cdr:spPr>
        <a:xfrm xmlns:a="http://schemas.openxmlformats.org/drawingml/2006/main">
          <a:off x="4914900" y="1325033"/>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tr-TR" sz="1100"/>
            <a:t>Ev</a:t>
          </a:r>
          <a:r>
            <a:rPr lang="tr-TR" sz="1100" baseline="0"/>
            <a:t> </a:t>
          </a:r>
          <a:r>
            <a:rPr lang="en-US" sz="1100"/>
            <a:t>2</a:t>
          </a:r>
        </a:p>
      </cdr:txBody>
    </cdr:sp>
  </cdr:relSizeAnchor>
  <cdr:relSizeAnchor xmlns:cdr="http://schemas.openxmlformats.org/drawingml/2006/chartDrawing">
    <cdr:from>
      <cdr:x>0.08262</cdr:x>
      <cdr:y>0.88158</cdr:y>
    </cdr:from>
    <cdr:to>
      <cdr:x>0.82616</cdr:x>
      <cdr:y>1</cdr:y>
    </cdr:to>
    <cdr:sp macro="" textlink="">
      <cdr:nvSpPr>
        <cdr:cNvPr id="5" name="Text Box 4"/>
        <cdr:cNvSpPr txBox="1"/>
      </cdr:nvSpPr>
      <cdr:spPr>
        <a:xfrm xmlns:a="http://schemas.openxmlformats.org/drawingml/2006/main">
          <a:off x="457200" y="2582333"/>
          <a:ext cx="4114800" cy="3429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tr-TR" sz="1100"/>
            <a:t>Kasım</a:t>
          </a:r>
          <a:r>
            <a:rPr lang="en-US" sz="1100"/>
            <a:t>	</a:t>
          </a:r>
          <a:r>
            <a:rPr lang="en-US" sz="1100" baseline="0"/>
            <a:t>     </a:t>
          </a:r>
          <a:r>
            <a:rPr lang="tr-TR" sz="1100" baseline="0"/>
            <a:t>Aralık</a:t>
          </a:r>
          <a:r>
            <a:rPr lang="en-US" sz="1100"/>
            <a:t>	</a:t>
          </a:r>
          <a:r>
            <a:rPr lang="en-US" sz="1100" baseline="0"/>
            <a:t>       </a:t>
          </a:r>
          <a:r>
            <a:rPr lang="tr-TR" sz="1100" baseline="0"/>
            <a:t> Ocak</a:t>
          </a:r>
          <a:r>
            <a:rPr lang="en-US" sz="1100"/>
            <a:t>             </a:t>
          </a:r>
          <a:r>
            <a:rPr lang="tr-TR" sz="1100"/>
            <a:t>               Şubat</a:t>
          </a:r>
          <a:endParaRPr lang="en-US"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cp:lastModifiedBy>
  <cp:revision>9</cp:revision>
  <dcterms:created xsi:type="dcterms:W3CDTF">2015-11-29T12:51:00Z</dcterms:created>
  <dcterms:modified xsi:type="dcterms:W3CDTF">2015-12-01T15:35:00Z</dcterms:modified>
</cp:coreProperties>
</file>